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9212B"/>
          <w:sz w:val="32"/>
        </w:rPr>
        <w:t>w</w:t>
      </w:r>
      <w:r>
        <w:rPr>
          <w:b/>
          <w:color w:val="F69C82"/>
          <w:sz w:val="32"/>
        </w:rPr>
        <w:t>·</w:t>
      </w:r>
      <w:r>
        <w:rPr>
          <w:b/>
          <w:sz w:val="24"/>
        </w:rPr>
        <w:t xml:space="preserve">  Welivo</w:t>
      </w:r>
    </w:p>
    <w:p>
      <w:r>
        <w:rPr>
          <w:b/>
          <w:sz w:val="40"/>
        </w:rPr>
        <w:t>Performance improvement plan</w:t>
      </w:r>
    </w:p>
    <w:p>
      <w:r>
        <w:rPr>
          <w:color w:val="59616B"/>
          <w:sz w:val="20"/>
        </w:rPr>
        <w:t>Sales and contact centre version. welivo.co.uk/templates/pip-template</w:t>
      </w:r>
    </w:p>
    <w:p/>
    <w:tbl>
      <w:tblPr>
        <w:tblStyle w:val="TableGrid"/>
        <w:tblW w:type="auto" w:w="0"/>
        <w:tblLook w:firstColumn="1" w:firstRow="1" w:lastColumn="0" w:lastRow="0" w:noHBand="0" w:noVBand="1" w:val="04A0"/>
      </w:tblPr>
      <w:tblGrid>
        <w:gridCol w:w="4873"/>
        <w:gridCol w:w="4873"/>
      </w:tblGrid>
      <w:tr>
        <w:tc>
          <w:tcPr>
            <w:tcW w:type="dxa" w:w="2835"/>
          </w:tcPr>
          <w:p>
            <w:r/>
            <w:r>
              <w:rPr>
                <w:sz w:val="19"/>
              </w:rPr>
              <w:t>Rep</w:t>
            </w:r>
          </w:p>
        </w:tc>
        <w:tc>
          <w:tcPr>
            <w:tcW w:type="dxa" w:w="6236"/>
          </w:tcPr>
          <w:p>
            <w:r/>
            <w:r>
              <w:rPr>
                <w:sz w:val="19"/>
              </w:rPr>
            </w:r>
          </w:p>
        </w:tc>
      </w:tr>
      <w:tr>
        <w:tc>
          <w:tcPr>
            <w:tcW w:type="dxa" w:w="2835"/>
          </w:tcPr>
          <w:p>
            <w:r/>
            <w:r>
              <w:rPr>
                <w:sz w:val="19"/>
              </w:rPr>
              <w:t>Manager</w:t>
            </w:r>
          </w:p>
        </w:tc>
        <w:tc>
          <w:tcPr>
            <w:tcW w:type="dxa" w:w="6236"/>
          </w:tcPr>
          <w:p>
            <w:r/>
            <w:r>
              <w:rPr>
                <w:sz w:val="19"/>
              </w:rPr>
            </w:r>
          </w:p>
        </w:tc>
      </w:tr>
      <w:tr>
        <w:tc>
          <w:tcPr>
            <w:tcW w:type="dxa" w:w="2835"/>
          </w:tcPr>
          <w:p>
            <w:r/>
            <w:r>
              <w:rPr>
                <w:sz w:val="19"/>
              </w:rPr>
              <w:t>Start date</w:t>
            </w:r>
          </w:p>
        </w:tc>
        <w:tc>
          <w:tcPr>
            <w:tcW w:type="dxa" w:w="6236"/>
          </w:tcPr>
          <w:p>
            <w:r/>
            <w:r>
              <w:rPr>
                <w:sz w:val="19"/>
              </w:rPr>
            </w:r>
          </w:p>
        </w:tc>
      </w:tr>
      <w:tr>
        <w:tc>
          <w:tcPr>
            <w:tcW w:type="dxa" w:w="2835"/>
          </w:tcPr>
          <w:p>
            <w:r/>
            <w:r>
              <w:rPr>
                <w:sz w:val="19"/>
              </w:rPr>
              <w:t>Review dates</w:t>
            </w:r>
          </w:p>
        </w:tc>
        <w:tc>
          <w:tcPr>
            <w:tcW w:type="dxa" w:w="6236"/>
          </w:tcPr>
          <w:p>
            <w:r/>
            <w:r>
              <w:rPr>
                <w:sz w:val="19"/>
              </w:rPr>
            </w:r>
          </w:p>
        </w:tc>
      </w:tr>
      <w:tr>
        <w:tc>
          <w:tcPr>
            <w:tcW w:type="dxa" w:w="2835"/>
          </w:tcPr>
          <w:p>
            <w:r/>
            <w:r>
              <w:rPr>
                <w:sz w:val="19"/>
              </w:rPr>
              <w:t>End date</w:t>
            </w:r>
          </w:p>
        </w:tc>
        <w:tc>
          <w:tcPr>
            <w:tcW w:type="dxa" w:w="6236"/>
          </w:tcPr>
          <w:p>
            <w:r/>
            <w:r>
              <w:rPr>
                <w:sz w:val="19"/>
              </w:rPr>
            </w:r>
          </w:p>
        </w:tc>
      </w:tr>
    </w:tbl>
    <w:p/>
    <w:p>
      <w:pPr>
        <w:spacing w:before="200"/>
      </w:pPr>
      <w:r>
        <w:rPr>
          <w:b/>
          <w:sz w:val="25"/>
        </w:rPr>
        <w:t>1. The target and the gap</w:t>
      </w:r>
    </w:p>
    <w:tbl>
      <w:tblPr>
        <w:tblStyle w:val="TableGrid"/>
        <w:tblW w:type="auto" w:w="0"/>
        <w:tblLook w:firstColumn="1" w:firstRow="1" w:lastColumn="0" w:lastRow="0" w:noHBand="0" w:noVBand="1" w:val="04A0"/>
      </w:tblPr>
      <w:tblGrid>
        <w:gridCol w:w="4873"/>
        <w:gridCol w:w="4873"/>
      </w:tblGrid>
      <w:tr>
        <w:tc>
          <w:tcPr>
            <w:tcW w:type="dxa" w:w="2835"/>
          </w:tcPr>
          <w:p>
            <w:r/>
            <w:r>
              <w:rPr>
                <w:sz w:val="19"/>
              </w:rPr>
              <w:t>Primary measure</w:t>
            </w:r>
          </w:p>
        </w:tc>
        <w:tc>
          <w:tcPr>
            <w:tcW w:type="dxa" w:w="6236"/>
          </w:tcPr>
          <w:p>
            <w:r/>
            <w:r>
              <w:rPr>
                <w:sz w:val="19"/>
              </w:rPr>
              <w:t>e.g. revenue, number of sales, calls, conversion</w:t>
            </w:r>
          </w:p>
        </w:tc>
      </w:tr>
      <w:tr>
        <w:tc>
          <w:tcPr>
            <w:tcW w:type="dxa" w:w="2835"/>
          </w:tcPr>
          <w:p>
            <w:r/>
            <w:r>
              <w:rPr>
                <w:sz w:val="19"/>
              </w:rPr>
              <w:t>Target per month</w:t>
            </w:r>
          </w:p>
        </w:tc>
        <w:tc>
          <w:tcPr>
            <w:tcW w:type="dxa" w:w="6236"/>
          </w:tcPr>
          <w:p>
            <w:r/>
            <w:r>
              <w:rPr>
                <w:sz w:val="19"/>
              </w:rPr>
            </w:r>
          </w:p>
        </w:tc>
      </w:tr>
      <w:tr>
        <w:tc>
          <w:tcPr>
            <w:tcW w:type="dxa" w:w="2835"/>
          </w:tcPr>
          <w:p>
            <w:r/>
            <w:r>
              <w:rPr>
                <w:sz w:val="19"/>
              </w:rPr>
              <w:t>Actual, last three months</w:t>
            </w:r>
          </w:p>
        </w:tc>
        <w:tc>
          <w:tcPr>
            <w:tcW w:type="dxa" w:w="6236"/>
          </w:tcPr>
          <w:p>
            <w:r/>
            <w:r>
              <w:rPr>
                <w:sz w:val="19"/>
              </w:rPr>
            </w:r>
          </w:p>
        </w:tc>
      </w:tr>
      <w:tr>
        <w:tc>
          <w:tcPr>
            <w:tcW w:type="dxa" w:w="2835"/>
          </w:tcPr>
          <w:p>
            <w:r/>
            <w:r>
              <w:rPr>
                <w:sz w:val="19"/>
              </w:rPr>
              <w:t>Gap, in money</w:t>
            </w:r>
          </w:p>
        </w:tc>
        <w:tc>
          <w:tcPr>
            <w:tcW w:type="dxa" w:w="6236"/>
          </w:tcPr>
          <w:p>
            <w:r/>
            <w:r>
              <w:rPr>
                <w:sz w:val="19"/>
              </w:rPr>
            </w:r>
          </w:p>
        </w:tc>
      </w:tr>
    </w:tbl>
    <w:p/>
    <w:p>
      <w:pPr>
        <w:spacing w:before="200"/>
      </w:pPr>
      <w:r>
        <w:rPr>
          <w:b/>
          <w:sz w:val="25"/>
        </w:rPr>
        <w:t>2. What the manager commits to (what, by which date)</w:t>
      </w:r>
    </w:p>
    <w:tbl>
      <w:tblPr>
        <w:tblStyle w:val="TableGrid"/>
        <w:tblW w:type="auto" w:w="0"/>
        <w:tblLook w:firstColumn="1" w:firstRow="1" w:lastColumn="0" w:lastRow="0" w:noHBand="0" w:noVBand="1" w:val="04A0"/>
      </w:tblPr>
      <w:tblGrid>
        <w:gridCol w:w="4873"/>
        <w:gridCol w:w="4873"/>
      </w:tblGrid>
      <w:tr>
        <w:tc>
          <w:tcPr>
            <w:tcW w:type="dxa" w:w="2835"/>
          </w:tcPr>
          <w:p>
            <w:r/>
            <w:r>
              <w:rPr>
                <w:sz w:val="19"/>
              </w:rPr>
              <w:t>Commitment 1</w:t>
            </w:r>
          </w:p>
        </w:tc>
        <w:tc>
          <w:tcPr>
            <w:tcW w:type="dxa" w:w="6236"/>
          </w:tcPr>
          <w:p>
            <w:r/>
            <w:r>
              <w:rPr>
                <w:sz w:val="19"/>
              </w:rPr>
            </w:r>
          </w:p>
        </w:tc>
      </w:tr>
      <w:tr>
        <w:tc>
          <w:tcPr>
            <w:tcW w:type="dxa" w:w="2835"/>
          </w:tcPr>
          <w:p>
            <w:r/>
            <w:r>
              <w:rPr>
                <w:sz w:val="19"/>
              </w:rPr>
              <w:t>Commitment 2</w:t>
            </w:r>
          </w:p>
        </w:tc>
        <w:tc>
          <w:tcPr>
            <w:tcW w:type="dxa" w:w="6236"/>
          </w:tcPr>
          <w:p>
            <w:r/>
            <w:r>
              <w:rPr>
                <w:sz w:val="19"/>
              </w:rPr>
            </w:r>
          </w:p>
        </w:tc>
      </w:tr>
      <w:tr>
        <w:tc>
          <w:tcPr>
            <w:tcW w:type="dxa" w:w="2835"/>
          </w:tcPr>
          <w:p>
            <w:r/>
            <w:r>
              <w:rPr>
                <w:sz w:val="19"/>
              </w:rPr>
              <w:t>Commitment 3</w:t>
            </w:r>
          </w:p>
        </w:tc>
        <w:tc>
          <w:tcPr>
            <w:tcW w:type="dxa" w:w="6236"/>
          </w:tcPr>
          <w:p>
            <w:r/>
            <w:r>
              <w:rPr>
                <w:sz w:val="19"/>
              </w:rPr>
            </w:r>
          </w:p>
        </w:tc>
      </w:tr>
    </w:tbl>
    <w:p/>
    <w:p>
      <w:pPr>
        <w:spacing w:before="200"/>
      </w:pPr>
      <w:r>
        <w:rPr>
          <w:b/>
          <w:sz w:val="25"/>
        </w:rPr>
        <w:t>3. What the rep commits to</w:t>
      </w:r>
    </w:p>
    <w:tbl>
      <w:tblPr>
        <w:tblStyle w:val="TableGrid"/>
        <w:tblW w:type="auto" w:w="0"/>
        <w:tblLook w:firstColumn="1" w:firstRow="1" w:lastColumn="0" w:lastRow="0" w:noHBand="0" w:noVBand="1" w:val="04A0"/>
      </w:tblPr>
      <w:tblGrid>
        <w:gridCol w:w="4873"/>
        <w:gridCol w:w="4873"/>
      </w:tblGrid>
      <w:tr>
        <w:tc>
          <w:tcPr>
            <w:tcW w:type="dxa" w:w="2835"/>
          </w:tcPr>
          <w:p>
            <w:r/>
            <w:r>
              <w:rPr>
                <w:sz w:val="19"/>
              </w:rPr>
              <w:t>Action 1</w:t>
            </w:r>
          </w:p>
        </w:tc>
        <w:tc>
          <w:tcPr>
            <w:tcW w:type="dxa" w:w="6236"/>
          </w:tcPr>
          <w:p>
            <w:r/>
            <w:r>
              <w:rPr>
                <w:sz w:val="19"/>
              </w:rPr>
            </w:r>
          </w:p>
        </w:tc>
      </w:tr>
      <w:tr>
        <w:tc>
          <w:tcPr>
            <w:tcW w:type="dxa" w:w="2835"/>
          </w:tcPr>
          <w:p>
            <w:r/>
            <w:r>
              <w:rPr>
                <w:sz w:val="19"/>
              </w:rPr>
              <w:t>Action 2</w:t>
            </w:r>
          </w:p>
        </w:tc>
        <w:tc>
          <w:tcPr>
            <w:tcW w:type="dxa" w:w="6236"/>
          </w:tcPr>
          <w:p>
            <w:r/>
            <w:r>
              <w:rPr>
                <w:sz w:val="19"/>
              </w:rPr>
            </w:r>
          </w:p>
        </w:tc>
      </w:tr>
    </w:tbl>
    <w:p/>
    <w:p>
      <w:pPr>
        <w:spacing w:before="200"/>
      </w:pPr>
      <w:r>
        <w:rPr>
          <w:b/>
          <w:sz w:val="25"/>
        </w:rPr>
        <w:t>4. Review log</w:t>
      </w:r>
    </w:p>
    <w:tbl>
      <w:tblPr>
        <w:tblStyle w:val="TableGrid"/>
        <w:tblW w:type="auto" w:w="0"/>
        <w:tblLook w:firstColumn="1" w:firstRow="1" w:lastColumn="0" w:lastRow="0" w:noHBand="0" w:noVBand="1" w:val="04A0"/>
      </w:tblPr>
      <w:tblGrid>
        <w:gridCol w:w="1949"/>
        <w:gridCol w:w="1949"/>
        <w:gridCol w:w="1949"/>
        <w:gridCol w:w="1949"/>
        <w:gridCol w:w="1949"/>
      </w:tblGrid>
      <w:tr>
        <w:tc>
          <w:tcPr>
            <w:tcW w:type="dxa" w:w="850"/>
          </w:tcPr>
          <w:p>
            <w:r/>
            <w:r>
              <w:rPr>
                <w:b/>
                <w:color w:val="59616B"/>
                <w:sz w:val="17"/>
              </w:rPr>
              <w:t>Review</w:t>
            </w:r>
          </w:p>
        </w:tc>
        <w:tc>
          <w:tcPr>
            <w:tcW w:type="dxa" w:w="1417"/>
          </w:tcPr>
          <w:p>
            <w:r/>
            <w:r>
              <w:rPr>
                <w:b/>
                <w:color w:val="59616B"/>
                <w:sz w:val="17"/>
              </w:rPr>
              <w:t>Date</w:t>
            </w:r>
          </w:p>
        </w:tc>
        <w:tc>
          <w:tcPr>
            <w:tcW w:type="dxa" w:w="1984"/>
          </w:tcPr>
          <w:p>
            <w:r/>
            <w:r>
              <w:rPr>
                <w:b/>
                <w:color w:val="59616B"/>
                <w:sz w:val="17"/>
              </w:rPr>
              <w:t>Figures</w:t>
            </w:r>
          </w:p>
        </w:tc>
        <w:tc>
          <w:tcPr>
            <w:tcW w:type="dxa" w:w="3118"/>
          </w:tcPr>
          <w:p>
            <w:r/>
            <w:r>
              <w:rPr>
                <w:b/>
                <w:color w:val="59616B"/>
                <w:sz w:val="17"/>
              </w:rPr>
              <w:t>Support given (rep confirms: yes / no)</w:t>
            </w:r>
          </w:p>
        </w:tc>
        <w:tc>
          <w:tcPr>
            <w:tcW w:type="dxa" w:w="1701"/>
          </w:tcPr>
          <w:p>
            <w:r/>
            <w:r>
              <w:rPr>
                <w:b/>
                <w:color w:val="59616B"/>
                <w:sz w:val="17"/>
              </w:rPr>
              <w:t>Next step</w:t>
            </w:r>
          </w:p>
        </w:tc>
      </w:tr>
      <w:tr>
        <w:tc>
          <w:tcPr>
            <w:tcW w:type="dxa" w:w="850"/>
          </w:tcPr>
          <w:p>
            <w:r/>
            <w:r>
              <w:rPr>
                <w:sz w:val="19"/>
              </w:rPr>
              <w:t>1</w:t>
            </w:r>
          </w:p>
        </w:tc>
        <w:tc>
          <w:tcPr>
            <w:tcW w:type="dxa" w:w="1417"/>
          </w:tcPr>
          <w:p>
            <w:r/>
            <w:r>
              <w:rPr>
                <w:sz w:val="19"/>
              </w:rPr>
            </w:r>
          </w:p>
        </w:tc>
        <w:tc>
          <w:tcPr>
            <w:tcW w:type="dxa" w:w="1984"/>
          </w:tcPr>
          <w:p>
            <w:r/>
            <w:r>
              <w:rPr>
                <w:sz w:val="19"/>
              </w:rPr>
            </w:r>
          </w:p>
        </w:tc>
        <w:tc>
          <w:tcPr>
            <w:tcW w:type="dxa" w:w="3118"/>
          </w:tcPr>
          <w:p>
            <w:r/>
            <w:r>
              <w:rPr>
                <w:sz w:val="19"/>
              </w:rPr>
            </w:r>
          </w:p>
        </w:tc>
        <w:tc>
          <w:tcPr>
            <w:tcW w:type="dxa" w:w="1701"/>
          </w:tcPr>
          <w:p>
            <w:r/>
            <w:r>
              <w:rPr>
                <w:sz w:val="19"/>
              </w:rPr>
            </w:r>
          </w:p>
        </w:tc>
      </w:tr>
      <w:tr>
        <w:tc>
          <w:tcPr>
            <w:tcW w:type="dxa" w:w="850"/>
          </w:tcPr>
          <w:p>
            <w:r/>
            <w:r>
              <w:rPr>
                <w:sz w:val="19"/>
              </w:rPr>
              <w:t>2</w:t>
            </w:r>
          </w:p>
        </w:tc>
        <w:tc>
          <w:tcPr>
            <w:tcW w:type="dxa" w:w="1417"/>
          </w:tcPr>
          <w:p>
            <w:r/>
            <w:r>
              <w:rPr>
                <w:sz w:val="19"/>
              </w:rPr>
            </w:r>
          </w:p>
        </w:tc>
        <w:tc>
          <w:tcPr>
            <w:tcW w:type="dxa" w:w="1984"/>
          </w:tcPr>
          <w:p>
            <w:r/>
            <w:r>
              <w:rPr>
                <w:sz w:val="19"/>
              </w:rPr>
            </w:r>
          </w:p>
        </w:tc>
        <w:tc>
          <w:tcPr>
            <w:tcW w:type="dxa" w:w="3118"/>
          </w:tcPr>
          <w:p>
            <w:r/>
            <w:r>
              <w:rPr>
                <w:sz w:val="19"/>
              </w:rPr>
            </w:r>
          </w:p>
        </w:tc>
        <w:tc>
          <w:tcPr>
            <w:tcW w:type="dxa" w:w="1701"/>
          </w:tcPr>
          <w:p>
            <w:r/>
            <w:r>
              <w:rPr>
                <w:sz w:val="19"/>
              </w:rPr>
            </w:r>
          </w:p>
        </w:tc>
      </w:tr>
      <w:tr>
        <w:tc>
          <w:tcPr>
            <w:tcW w:type="dxa" w:w="850"/>
          </w:tcPr>
          <w:p>
            <w:r/>
            <w:r>
              <w:rPr>
                <w:sz w:val="19"/>
              </w:rPr>
              <w:t>3</w:t>
            </w:r>
          </w:p>
        </w:tc>
        <w:tc>
          <w:tcPr>
            <w:tcW w:type="dxa" w:w="1417"/>
          </w:tcPr>
          <w:p>
            <w:r/>
            <w:r>
              <w:rPr>
                <w:sz w:val="19"/>
              </w:rPr>
            </w:r>
          </w:p>
        </w:tc>
        <w:tc>
          <w:tcPr>
            <w:tcW w:type="dxa" w:w="1984"/>
          </w:tcPr>
          <w:p>
            <w:r/>
            <w:r>
              <w:rPr>
                <w:sz w:val="19"/>
              </w:rPr>
            </w:r>
          </w:p>
        </w:tc>
        <w:tc>
          <w:tcPr>
            <w:tcW w:type="dxa" w:w="3118"/>
          </w:tcPr>
          <w:p>
            <w:r/>
            <w:r>
              <w:rPr>
                <w:sz w:val="19"/>
              </w:rPr>
            </w:r>
          </w:p>
        </w:tc>
        <w:tc>
          <w:tcPr>
            <w:tcW w:type="dxa" w:w="1701"/>
          </w:tcPr>
          <w:p>
            <w:r/>
            <w:r>
              <w:rPr>
                <w:sz w:val="19"/>
              </w:rPr>
            </w:r>
          </w:p>
        </w:tc>
      </w:tr>
    </w:tbl>
    <w:p/>
    <w:p>
      <w:pPr>
        <w:spacing w:before="200"/>
      </w:pPr>
      <w:r>
        <w:rPr>
          <w:b/>
          <w:sz w:val="25"/>
        </w:rPr>
        <w:t>5. Sign-off</w:t>
      </w:r>
    </w:p>
    <w:tbl>
      <w:tblPr>
        <w:tblStyle w:val="TableGrid"/>
        <w:tblW w:type="auto" w:w="0"/>
        <w:tblLook w:firstColumn="1" w:firstRow="1" w:lastColumn="0" w:lastRow="0" w:noHBand="0" w:noVBand="1" w:val="04A0"/>
      </w:tblPr>
      <w:tblGrid>
        <w:gridCol w:w="4873"/>
        <w:gridCol w:w="4873"/>
      </w:tblGrid>
      <w:tr>
        <w:tc>
          <w:tcPr>
            <w:tcW w:type="dxa" w:w="2835"/>
          </w:tcPr>
          <w:p>
            <w:r/>
            <w:r>
              <w:rPr>
                <w:sz w:val="19"/>
              </w:rPr>
              <w:t>Rep signature and date</w:t>
            </w:r>
          </w:p>
        </w:tc>
        <w:tc>
          <w:tcPr>
            <w:tcW w:type="dxa" w:w="6236"/>
          </w:tcPr>
          <w:p>
            <w:r/>
            <w:r>
              <w:rPr>
                <w:sz w:val="19"/>
              </w:rPr>
            </w:r>
          </w:p>
        </w:tc>
      </w:tr>
      <w:tr>
        <w:tc>
          <w:tcPr>
            <w:tcW w:type="dxa" w:w="2835"/>
          </w:tcPr>
          <w:p>
            <w:r/>
            <w:r>
              <w:rPr>
                <w:sz w:val="19"/>
              </w:rPr>
              <w:t>Manager signature and date</w:t>
            </w:r>
          </w:p>
        </w:tc>
        <w:tc>
          <w:tcPr>
            <w:tcW w:type="dxa" w:w="6236"/>
          </w:tcPr>
          <w:p>
            <w:r/>
            <w:r>
              <w:rPr>
                <w:sz w:val="19"/>
              </w:rPr>
            </w:r>
          </w:p>
        </w:tc>
      </w:tr>
      <w:tr>
        <w:tc>
          <w:tcPr>
            <w:tcW w:type="dxa" w:w="2835"/>
          </w:tcPr>
          <w:p>
            <w:r/>
            <w:r>
              <w:rPr>
                <w:sz w:val="19"/>
              </w:rPr>
              <w:t>Rep comments (including anything disputed)</w:t>
            </w:r>
          </w:p>
        </w:tc>
        <w:tc>
          <w:tcPr>
            <w:tcW w:type="dxa" w:w="6236"/>
          </w:tcPr>
          <w:p>
            <w:r/>
            <w:r>
              <w:rPr>
                <w:sz w:val="19"/>
              </w:rPr>
            </w:r>
          </w:p>
        </w:tc>
      </w:tr>
    </w:tbl>
    <w:p/>
    <w:p>
      <w:r>
        <w:rPr>
          <w:color w:val="59616B"/>
          <w:sz w:val="17"/>
        </w:rPr>
        <w:t>Put the gap in money. The manager's commitments are the plan. Review on the dates. Ask the rep whether the support happened and record their answer. Get it signed every time. Not legal advice. © Certi Technologies Ltd, welivo.co.uk</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9212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